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tabs>
          <w:tab w:val="clear" w:pos="708"/>
          <w:tab w:val="left" w:pos="7455" w:leader="none"/>
          <w:tab w:val="left" w:pos="7785" w:leader="none"/>
        </w:tabs>
        <w:rPr>
          <w:rFonts w:ascii="Times New Roman" w:hAnsi="Times New Roman"/>
          <w:b/>
          <w:sz w:val="28"/>
          <w:szCs w:val="28"/>
        </w:rPr>
      </w:pPr>
      <w:r>
        <w:rPr>
          <w:rFonts w:ascii="Times New Roman" w:hAnsi="Times New Roman"/>
          <w:sz w:val="26"/>
          <w:szCs w:val="26"/>
        </w:rPr>
        <w:tab/>
        <w:t xml:space="preserve">               </w:t>
      </w:r>
      <w:r>
        <w:rPr>
          <w:rFonts w:ascii="Times New Roman" w:hAnsi="Times New Roman"/>
          <w:b/>
          <w:sz w:val="26"/>
          <w:szCs w:val="26"/>
        </w:rPr>
        <w:t xml:space="preserve">     </w:t>
        <w:tab/>
      </w:r>
      <w:r>
        <w:rPr>
          <w:rFonts w:ascii="Times New Roman" w:hAnsi="Times New Roman"/>
          <w:b/>
          <w:sz w:val="28"/>
          <w:szCs w:val="28"/>
        </w:rPr>
        <w:t xml:space="preserve">                          </w:t>
      </w:r>
    </w:p>
    <w:p>
      <w:pPr>
        <w:pStyle w:val="NoSpacing"/>
        <w:jc w:val="center"/>
        <w:rPr>
          <w:rFonts w:ascii="Times New Roman" w:hAnsi="Times New Roman"/>
          <w:sz w:val="28"/>
          <w:szCs w:val="28"/>
        </w:rPr>
      </w:pPr>
      <w:r>
        <w:rPr>
          <w:rFonts w:ascii="Times New Roman" w:hAnsi="Times New Roman"/>
          <w:sz w:val="28"/>
          <w:szCs w:val="28"/>
        </w:rPr>
        <w:t>ПСКОВСКАЯ ОБЛАСТЬ</w:t>
      </w:r>
    </w:p>
    <w:p>
      <w:pPr>
        <w:pStyle w:val="NoSpacing"/>
        <w:jc w:val="center"/>
        <w:rPr>
          <w:rFonts w:ascii="Times New Roman" w:hAnsi="Times New Roman"/>
          <w:sz w:val="28"/>
          <w:szCs w:val="28"/>
        </w:rPr>
      </w:pPr>
      <w:r>
        <w:rPr>
          <w:rFonts w:ascii="Times New Roman" w:hAnsi="Times New Roman"/>
          <w:sz w:val="28"/>
          <w:szCs w:val="28"/>
        </w:rPr>
        <w:t>ДЕДОВИЧСКИЙ РАЙОН</w:t>
      </w:r>
    </w:p>
    <w:p>
      <w:pPr>
        <w:pStyle w:val="NoSpacing"/>
        <w:jc w:val="center"/>
        <w:rPr>
          <w:rFonts w:ascii="Times New Roman" w:hAnsi="Times New Roman"/>
          <w:sz w:val="28"/>
          <w:szCs w:val="28"/>
        </w:rPr>
      </w:pPr>
      <w:r>
        <w:rPr>
          <w:rFonts w:ascii="Times New Roman" w:hAnsi="Times New Roman"/>
          <w:sz w:val="28"/>
          <w:szCs w:val="28"/>
        </w:rPr>
        <w:t>МУНИЦИПАЛЬНОЕ ОБРАЗОВАНИЕ «ВЯЗЬЕВСКАЯ ВОЛОСТЬ»</w:t>
      </w:r>
    </w:p>
    <w:p>
      <w:pPr>
        <w:pStyle w:val="No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t>АДМИНИСТРАЦИЯ СЕЛЬСКОГО ПОСЕЛЕНИЯ</w:t>
      </w:r>
    </w:p>
    <w:p>
      <w:pPr>
        <w:pStyle w:val="NoSpacing"/>
        <w:jc w:val="center"/>
        <w:rPr>
          <w:rFonts w:ascii="Times New Roman" w:hAnsi="Times New Roman"/>
          <w:sz w:val="28"/>
          <w:szCs w:val="28"/>
        </w:rPr>
      </w:pPr>
      <w:r>
        <w:rPr>
          <w:rFonts w:ascii="Times New Roman" w:hAnsi="Times New Roman"/>
          <w:sz w:val="28"/>
          <w:szCs w:val="28"/>
        </w:rPr>
        <w:t>«ВЯЗЬЕВСКАЯ  ВОЛОСТЬ»</w:t>
      </w:r>
    </w:p>
    <w:p>
      <w:pPr>
        <w:pStyle w:val="NoSpacing"/>
        <w:jc w:val="center"/>
        <w:rPr>
          <w:rFonts w:ascii="Times New Roman" w:hAnsi="Times New Roman"/>
          <w:sz w:val="28"/>
          <w:szCs w:val="28"/>
        </w:rPr>
      </w:pPr>
      <w:r>
        <w:rPr>
          <w:rFonts w:ascii="Times New Roman" w:hAnsi="Times New Roman"/>
          <w:sz w:val="28"/>
          <w:szCs w:val="28"/>
        </w:rPr>
      </w:r>
    </w:p>
    <w:p>
      <w:pPr>
        <w:pStyle w:val="NoSpacing"/>
        <w:tabs>
          <w:tab w:val="clear" w:pos="708"/>
          <w:tab w:val="center" w:pos="4818" w:leader="none"/>
          <w:tab w:val="left" w:pos="9356" w:leader="none"/>
        </w:tabs>
        <w:rPr>
          <w:rFonts w:ascii="Times New Roman" w:hAnsi="Times New Roman"/>
          <w:b/>
          <w:sz w:val="28"/>
          <w:szCs w:val="28"/>
        </w:rPr>
      </w:pPr>
      <w:r>
        <w:rPr>
          <w:rFonts w:ascii="Times New Roman" w:hAnsi="Times New Roman"/>
          <w:sz w:val="28"/>
          <w:szCs w:val="28"/>
        </w:rPr>
        <w:t xml:space="preserve">                                                     </w:t>
      </w:r>
      <w:r>
        <w:rPr>
          <w:rFonts w:ascii="Times New Roman" w:hAnsi="Times New Roman"/>
          <w:sz w:val="28"/>
          <w:szCs w:val="28"/>
        </w:rPr>
        <w:t>ПОСТАНОВЛЕНИЕ</w:t>
        <w:tab/>
        <w:t xml:space="preserve">                                   </w:t>
      </w:r>
    </w:p>
    <w:p>
      <w:pPr>
        <w:pStyle w:val="NoSpacing"/>
        <w:rPr>
          <w:rFonts w:ascii="Times New Roman" w:hAnsi="Times New Roman"/>
          <w:b/>
          <w:sz w:val="28"/>
          <w:szCs w:val="28"/>
        </w:rPr>
      </w:pPr>
      <w:r>
        <w:rPr>
          <w:rFonts w:ascii="Times New Roman" w:hAnsi="Times New Roman"/>
          <w:b/>
          <w:sz w:val="28"/>
          <w:szCs w:val="28"/>
        </w:rPr>
      </w:r>
    </w:p>
    <w:p>
      <w:pPr>
        <w:pStyle w:val="NoSpacing"/>
        <w:rPr>
          <w:rFonts w:ascii="Times New Roman" w:hAnsi="Times New Roman"/>
          <w:sz w:val="28"/>
          <w:szCs w:val="28"/>
        </w:rPr>
      </w:pPr>
      <w:r>
        <w:rPr>
          <w:rFonts w:ascii="Times New Roman" w:hAnsi="Times New Roman"/>
          <w:sz w:val="28"/>
          <w:szCs w:val="28"/>
        </w:rPr>
        <w:t>от 06.03.2023 № 9</w:t>
      </w:r>
    </w:p>
    <w:p>
      <w:pPr>
        <w:pStyle w:val="NoSpacing"/>
        <w:rPr>
          <w:rFonts w:ascii="Times New Roman" w:hAnsi="Times New Roman"/>
          <w:sz w:val="28"/>
          <w:szCs w:val="28"/>
        </w:rPr>
      </w:pPr>
      <w:r>
        <w:rPr>
          <w:rFonts w:ascii="Times New Roman" w:hAnsi="Times New Roman"/>
          <w:sz w:val="28"/>
          <w:szCs w:val="28"/>
        </w:rPr>
        <w:t>д.Погостище</w:t>
      </w:r>
    </w:p>
    <w:p>
      <w:pPr>
        <w:pStyle w:val="ConsPlusTitle"/>
        <w:spacing w:lineRule="auto" w:line="276"/>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spacing w:lineRule="auto" w:line="276"/>
        <w:jc w:val="both"/>
        <w:rPr>
          <w:rFonts w:ascii="Times New Roman" w:hAnsi="Times New Roman" w:cs="Times New Roman"/>
          <w:b w:val="false"/>
          <w:bCs/>
          <w:sz w:val="28"/>
          <w:szCs w:val="28"/>
        </w:rPr>
      </w:pPr>
      <w:r>
        <w:rPr>
          <w:rFonts w:cs="Times New Roman" w:ascii="Times New Roman" w:hAnsi="Times New Roman"/>
          <w:b w:val="false"/>
          <w:sz w:val="28"/>
          <w:szCs w:val="28"/>
        </w:rPr>
        <w:t xml:space="preserve">О </w:t>
      </w:r>
      <w:r>
        <w:rPr>
          <w:rFonts w:cs="Times New Roman" w:ascii="Times New Roman" w:hAnsi="Times New Roman"/>
          <w:b w:val="false"/>
          <w:bCs/>
          <w:sz w:val="28"/>
          <w:szCs w:val="28"/>
        </w:rPr>
        <w:t>конкурсе «Лучшее территориальное</w:t>
      </w:r>
    </w:p>
    <w:p>
      <w:pPr>
        <w:pStyle w:val="ConsPlusTitle"/>
        <w:spacing w:lineRule="auto" w:line="276"/>
        <w:jc w:val="both"/>
        <w:rPr>
          <w:rFonts w:ascii="Times New Roman" w:hAnsi="Times New Roman" w:cs="Times New Roman"/>
          <w:b w:val="false"/>
          <w:bCs/>
          <w:sz w:val="28"/>
          <w:szCs w:val="28"/>
        </w:rPr>
      </w:pPr>
      <w:r>
        <w:rPr>
          <w:rFonts w:cs="Times New Roman" w:ascii="Times New Roman" w:hAnsi="Times New Roman"/>
          <w:b w:val="false"/>
          <w:bCs/>
          <w:sz w:val="28"/>
          <w:szCs w:val="28"/>
        </w:rPr>
        <w:t>общественное самоуправление»</w:t>
      </w:r>
    </w:p>
    <w:p>
      <w:pPr>
        <w:pStyle w:val="ConsPlusTitle"/>
        <w:spacing w:lineRule="auto" w:line="276"/>
        <w:ind w:firstLine="709"/>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spacing w:lineRule="auto" w:line="276"/>
        <w:ind w:firstLine="708"/>
        <w:jc w:val="both"/>
        <w:rPr>
          <w:rFonts w:ascii="Times New Roman" w:hAnsi="Times New Roman" w:cs="Times New Roman"/>
          <w:b w:val="false"/>
          <w:sz w:val="28"/>
          <w:szCs w:val="28"/>
        </w:rPr>
      </w:pPr>
      <w:r>
        <w:rPr>
          <w:rFonts w:cs="Times New Roman" w:ascii="Times New Roman" w:hAnsi="Times New Roman"/>
          <w:b w:val="false"/>
          <w:sz w:val="28"/>
          <w:szCs w:val="28"/>
        </w:rPr>
        <w:t xml:space="preserve">В соответствии со статьей 27 Федерального </w:t>
      </w:r>
      <w:hyperlink r:id="rId2">
        <w:r>
          <w:rPr>
            <w:rFonts w:cs="Times New Roman" w:ascii="Times New Roman" w:hAnsi="Times New Roman"/>
            <w:b w:val="false"/>
            <w:sz w:val="28"/>
            <w:szCs w:val="28"/>
          </w:rPr>
          <w:t>закон</w:t>
        </w:r>
      </w:hyperlink>
      <w:r>
        <w:rPr>
          <w:rFonts w:cs="Times New Roman" w:ascii="Times New Roman" w:hAnsi="Times New Roman"/>
          <w:b w:val="false"/>
          <w:sz w:val="28"/>
          <w:szCs w:val="28"/>
        </w:rPr>
        <w:t xml:space="preserve">а от 06 октября 2003 № 131-ФЗ «Об общих принципах организации местного самоуправления в Российской Федерации», </w:t>
      </w:r>
      <w:hyperlink r:id="rId3">
        <w:r>
          <w:rPr>
            <w:rFonts w:cs="Times New Roman" w:ascii="Times New Roman" w:hAnsi="Times New Roman"/>
            <w:b w:val="false"/>
            <w:sz w:val="28"/>
            <w:szCs w:val="28"/>
          </w:rPr>
          <w:t>Уставом</w:t>
        </w:r>
      </w:hyperlink>
      <w:r>
        <w:rPr>
          <w:sz w:val="28"/>
          <w:szCs w:val="28"/>
        </w:rPr>
        <w:t xml:space="preserve"> </w:t>
      </w:r>
      <w:r>
        <w:rPr>
          <w:rFonts w:cs="Times New Roman" w:ascii="Times New Roman" w:hAnsi="Times New Roman"/>
          <w:b w:val="false"/>
          <w:sz w:val="28"/>
          <w:szCs w:val="28"/>
        </w:rPr>
        <w:t>муниципального образования «Вязьевская волость», подпрограммой «Вовлечение населения в осуществление местного самоуправления, поддержка гражданских инициатив» Государственной программы Псковской области «Поддержка развития местного самоуправления в Псковской области», утвержденной постановлением Администрации Псковской области от 30.12.2020 № 477, Администрация сельского поселения  «Вязьевская волость» ПОСТАНОВЛЯЕТ:</w:t>
      </w:r>
    </w:p>
    <w:p>
      <w:pPr>
        <w:pStyle w:val="ConsPlusTitle"/>
        <w:spacing w:lineRule="auto" w:line="276"/>
        <w:ind w:firstLine="709"/>
        <w:jc w:val="both"/>
        <w:rPr>
          <w:rFonts w:ascii="Times New Roman" w:hAnsi="Times New Roman" w:cs="Times New Roman"/>
          <w:b w:val="false"/>
          <w:sz w:val="28"/>
          <w:szCs w:val="28"/>
        </w:rPr>
      </w:pPr>
      <w:r>
        <w:rPr>
          <w:rFonts w:cs="Times New Roman" w:ascii="Times New Roman" w:hAnsi="Times New Roman"/>
          <w:b w:val="false"/>
          <w:sz w:val="28"/>
          <w:szCs w:val="28"/>
        </w:rPr>
        <w:t xml:space="preserve">1. Создать муниципальную конкурсную комиссию для проведения конкурса «Лучшее территориальное общественное самоуправление». </w:t>
      </w:r>
    </w:p>
    <w:p>
      <w:pPr>
        <w:pStyle w:val="ConsPlusTitle"/>
        <w:spacing w:lineRule="auto" w:line="276"/>
        <w:ind w:firstLine="709"/>
        <w:jc w:val="both"/>
        <w:rPr>
          <w:rFonts w:ascii="Times New Roman" w:hAnsi="Times New Roman" w:cs="Times New Roman"/>
          <w:b w:val="false"/>
          <w:sz w:val="28"/>
          <w:szCs w:val="28"/>
        </w:rPr>
      </w:pPr>
      <w:r>
        <w:rPr>
          <w:rFonts w:cs="Times New Roman" w:ascii="Times New Roman" w:hAnsi="Times New Roman"/>
          <w:b w:val="false"/>
          <w:sz w:val="28"/>
          <w:szCs w:val="28"/>
        </w:rPr>
        <w:t>2. Утвердить прилагаемые:</w:t>
      </w:r>
    </w:p>
    <w:p>
      <w:pPr>
        <w:pStyle w:val="ConsPlusTitle"/>
        <w:ind w:firstLine="709"/>
        <w:jc w:val="both"/>
        <w:rPr>
          <w:rFonts w:ascii="Times New Roman" w:hAnsi="Times New Roman" w:cs="Times New Roman"/>
          <w:b w:val="false"/>
          <w:sz w:val="30"/>
          <w:szCs w:val="30"/>
        </w:rPr>
      </w:pPr>
      <w:r>
        <w:rPr>
          <w:rFonts w:cs="Times New Roman" w:ascii="Times New Roman" w:hAnsi="Times New Roman"/>
          <w:b w:val="false"/>
          <w:sz w:val="28"/>
          <w:szCs w:val="28"/>
        </w:rPr>
        <w:t>2.1. Регламент работы муниципальной конкурсной комиссии для проведения конкурса «Лучшее территориальное общественное самоуправление</w:t>
      </w:r>
      <w:r>
        <w:rPr>
          <w:rFonts w:cs="Times New Roman" w:ascii="Times New Roman" w:hAnsi="Times New Roman"/>
          <w:b w:val="false"/>
          <w:sz w:val="30"/>
          <w:szCs w:val="30"/>
        </w:rPr>
        <w:t xml:space="preserve"> согласно приложению №1 к настоящему постановлению;</w:t>
      </w:r>
    </w:p>
    <w:p>
      <w:pPr>
        <w:pStyle w:val="ConsPlusTitle"/>
        <w:ind w:firstLine="709"/>
        <w:jc w:val="both"/>
        <w:rPr>
          <w:rFonts w:ascii="Times New Roman" w:hAnsi="Times New Roman" w:cs="Times New Roman"/>
          <w:b w:val="false"/>
          <w:sz w:val="30"/>
          <w:szCs w:val="30"/>
        </w:rPr>
      </w:pPr>
      <w:r>
        <w:rPr>
          <w:rFonts w:cs="Times New Roman" w:ascii="Times New Roman" w:hAnsi="Times New Roman"/>
          <w:b w:val="false"/>
          <w:sz w:val="30"/>
          <w:szCs w:val="30"/>
        </w:rPr>
        <w:t xml:space="preserve">2.2. Состав муниципальной конкурсной комиссии для проведения </w:t>
        <w:br/>
        <w:t>конкурса «Лучшее территориальное общественное самоуправление» согласно приложению №2 к настоящему постановлению.</w:t>
      </w:r>
    </w:p>
    <w:p>
      <w:pPr>
        <w:pStyle w:val="ConsPlusTitle"/>
        <w:ind w:firstLine="709"/>
        <w:jc w:val="both"/>
        <w:rPr>
          <w:rFonts w:ascii="Times New Roman" w:hAnsi="Times New Roman" w:cs="Times New Roman"/>
          <w:b w:val="false"/>
          <w:sz w:val="30"/>
          <w:szCs w:val="30"/>
        </w:rPr>
      </w:pPr>
      <w:r>
        <w:rPr>
          <w:rFonts w:cs="Times New Roman" w:ascii="Times New Roman" w:hAnsi="Times New Roman"/>
          <w:b w:val="false"/>
          <w:sz w:val="30"/>
          <w:szCs w:val="30"/>
        </w:rPr>
        <w:t>3. Обнародовать настоящее постановление.</w:t>
      </w:r>
    </w:p>
    <w:p>
      <w:pPr>
        <w:pStyle w:val="ConsPlusTitle"/>
        <w:spacing w:lineRule="auto" w:line="276"/>
        <w:ind w:firstLine="709"/>
        <w:jc w:val="both"/>
        <w:rPr>
          <w:rFonts w:ascii="Times New Roman" w:hAnsi="Times New Roman" w:cs="Times New Roman"/>
          <w:b w:val="false"/>
          <w:bCs/>
          <w:sz w:val="30"/>
          <w:szCs w:val="30"/>
        </w:rPr>
      </w:pPr>
      <w:r>
        <w:rPr>
          <w:rFonts w:cs="Times New Roman" w:ascii="Times New Roman" w:hAnsi="Times New Roman"/>
          <w:b w:val="false"/>
          <w:bCs/>
          <w:sz w:val="28"/>
          <w:szCs w:val="28"/>
        </w:rPr>
        <w:t>4. Контроль</w:t>
      </w:r>
      <w:r>
        <w:rPr>
          <w:rFonts w:cs="Times New Roman" w:ascii="Times New Roman" w:hAnsi="Times New Roman"/>
          <w:b w:val="false"/>
          <w:bCs/>
          <w:sz w:val="30"/>
          <w:szCs w:val="30"/>
        </w:rPr>
        <w:t xml:space="preserve"> за исполнением настоящего постановления оставляю за собой.</w:t>
      </w:r>
    </w:p>
    <w:p>
      <w:pPr>
        <w:pStyle w:val="ConsPlusTitle"/>
        <w:spacing w:lineRule="auto" w:line="276"/>
        <w:ind w:firstLine="709"/>
        <w:jc w:val="both"/>
        <w:rPr>
          <w:rFonts w:ascii="Times New Roman" w:hAnsi="Times New Roman" w:cs="Times New Roman"/>
          <w:b w:val="false"/>
          <w:bCs/>
          <w:sz w:val="30"/>
          <w:szCs w:val="30"/>
        </w:rPr>
      </w:pPr>
      <w:r>
        <w:rPr>
          <w:rFonts w:cs="Times New Roman" w:ascii="Times New Roman" w:hAnsi="Times New Roman"/>
          <w:b w:val="false"/>
          <w:bCs/>
          <w:sz w:val="30"/>
          <w:szCs w:val="30"/>
        </w:rPr>
      </w:r>
    </w:p>
    <w:p>
      <w:pPr>
        <w:pStyle w:val="ConsPlusNormal"/>
        <w:spacing w:lineRule="auto" w:line="276"/>
        <w:jc w:val="both"/>
        <w:rPr>
          <w:rFonts w:ascii="Times New Roman" w:hAnsi="Times New Roman" w:cs="Times New Roman"/>
          <w:sz w:val="28"/>
          <w:szCs w:val="28"/>
        </w:rPr>
      </w:pPr>
      <w:r>
        <w:rPr>
          <w:rFonts w:cs="Times New Roman" w:ascii="Times New Roman" w:hAnsi="Times New Roman"/>
          <w:sz w:val="28"/>
          <w:szCs w:val="28"/>
        </w:rPr>
        <w:t>Глава сельского поселения</w:t>
      </w:r>
    </w:p>
    <w:p>
      <w:pPr>
        <w:pStyle w:val="ConsPlusNormal"/>
        <w:spacing w:lineRule="auto" w:line="276"/>
        <w:jc w:val="both"/>
        <w:rPr>
          <w:rFonts w:ascii="Times New Roman" w:hAnsi="Times New Roman" w:cs="Times New Roman"/>
          <w:sz w:val="28"/>
          <w:szCs w:val="28"/>
        </w:rPr>
      </w:pPr>
      <w:r>
        <w:rPr>
          <w:rFonts w:cs="Times New Roman" w:ascii="Times New Roman" w:hAnsi="Times New Roman"/>
          <w:sz w:val="28"/>
          <w:szCs w:val="28"/>
        </w:rPr>
        <w:t xml:space="preserve">«Вязьевская волость»                                                                 А.Д.Дубрянин </w:t>
      </w:r>
    </w:p>
    <w:p>
      <w:pPr>
        <w:pStyle w:val="Normal"/>
        <w:spacing w:lineRule="auto" w:line="30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0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00" w:before="0" w:after="0"/>
        <w:ind w:firstLine="709"/>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00" w:before="0" w:after="0"/>
        <w:ind w:firstLine="709"/>
        <w:jc w:val="right"/>
        <w:rPr>
          <w:rFonts w:ascii="Times New Roman" w:hAnsi="Times New Roman" w:cs="Times New Roman"/>
          <w:sz w:val="28"/>
          <w:szCs w:val="28"/>
        </w:rPr>
      </w:pPr>
      <w:r>
        <w:rPr>
          <w:rFonts w:cs="Times New Roman" w:ascii="Times New Roman" w:hAnsi="Times New Roman"/>
          <w:sz w:val="28"/>
          <w:szCs w:val="28"/>
        </w:rPr>
        <w:t>Утвержден</w:t>
      </w:r>
    </w:p>
    <w:p>
      <w:pPr>
        <w:pStyle w:val="Normal"/>
        <w:spacing w:lineRule="auto" w:line="300" w:before="0" w:after="0"/>
        <w:ind w:firstLine="709"/>
        <w:jc w:val="right"/>
        <w:rPr>
          <w:rFonts w:ascii="Times New Roman" w:hAnsi="Times New Roman" w:cs="Times New Roman"/>
          <w:sz w:val="28"/>
          <w:szCs w:val="28"/>
        </w:rPr>
      </w:pPr>
      <w:r>
        <w:rPr>
          <w:rFonts w:cs="Times New Roman" w:ascii="Times New Roman" w:hAnsi="Times New Roman"/>
          <w:sz w:val="28"/>
          <w:szCs w:val="28"/>
        </w:rPr>
        <w:t xml:space="preserve">постановлением </w:t>
      </w:r>
    </w:p>
    <w:p>
      <w:pPr>
        <w:pStyle w:val="Normal"/>
        <w:spacing w:lineRule="auto" w:line="300" w:before="0" w:after="0"/>
        <w:ind w:firstLine="709"/>
        <w:jc w:val="right"/>
        <w:rPr>
          <w:rFonts w:ascii="Times New Roman" w:hAnsi="Times New Roman" w:cs="Times New Roman"/>
          <w:sz w:val="28"/>
          <w:szCs w:val="28"/>
        </w:rPr>
      </w:pPr>
      <w:r>
        <w:rPr>
          <w:rFonts w:cs="Times New Roman" w:ascii="Times New Roman" w:hAnsi="Times New Roman"/>
          <w:sz w:val="28"/>
          <w:szCs w:val="28"/>
        </w:rPr>
        <w:t xml:space="preserve">Администрации сельского </w:t>
      </w:r>
    </w:p>
    <w:p>
      <w:pPr>
        <w:pStyle w:val="Normal"/>
        <w:spacing w:lineRule="auto" w:line="300" w:before="0" w:after="0"/>
        <w:ind w:firstLine="709"/>
        <w:jc w:val="right"/>
        <w:rPr>
          <w:rFonts w:ascii="Times New Roman" w:hAnsi="Times New Roman" w:cs="Times New Roman"/>
          <w:b/>
          <w:sz w:val="28"/>
          <w:szCs w:val="28"/>
        </w:rPr>
      </w:pPr>
      <w:r>
        <w:rPr>
          <w:rFonts w:cs="Times New Roman" w:ascii="Times New Roman" w:hAnsi="Times New Roman"/>
          <w:sz w:val="28"/>
          <w:szCs w:val="28"/>
        </w:rPr>
        <w:t>поселения «Вязьевская волость»</w:t>
      </w:r>
      <w:r>
        <w:rPr>
          <w:rFonts w:cs="Times New Roman" w:ascii="Times New Roman" w:hAnsi="Times New Roman"/>
          <w:b/>
          <w:sz w:val="28"/>
          <w:szCs w:val="28"/>
        </w:rPr>
        <w:t xml:space="preserve"> </w:t>
      </w:r>
    </w:p>
    <w:p>
      <w:pPr>
        <w:pStyle w:val="Normal"/>
        <w:spacing w:lineRule="auto" w:line="300" w:before="0" w:after="0"/>
        <w:ind w:firstLine="709"/>
        <w:jc w:val="right"/>
        <w:rPr>
          <w:rFonts w:ascii="Times New Roman" w:hAnsi="Times New Roman" w:cs="Times New Roman"/>
          <w:sz w:val="28"/>
          <w:szCs w:val="28"/>
        </w:rPr>
      </w:pPr>
      <w:r>
        <w:rPr>
          <w:rFonts w:cs="Times New Roman" w:ascii="Times New Roman" w:hAnsi="Times New Roman"/>
          <w:sz w:val="28"/>
          <w:szCs w:val="28"/>
        </w:rPr>
        <w:t>от 06.03.2023 № 9</w:t>
      </w:r>
    </w:p>
    <w:p>
      <w:pPr>
        <w:pStyle w:val="Normal"/>
        <w:spacing w:lineRule="auto" w:line="300" w:before="0" w:after="0"/>
        <w:ind w:firstLine="709"/>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00" w:before="0" w:after="0"/>
        <w:ind w:firstLine="709"/>
        <w:jc w:val="center"/>
        <w:rPr>
          <w:rFonts w:ascii="Times New Roman" w:hAnsi="Times New Roman" w:cs="Times New Roman"/>
          <w:bCs/>
          <w:sz w:val="28"/>
          <w:szCs w:val="28"/>
        </w:rPr>
      </w:pPr>
      <w:r>
        <w:rPr>
          <w:rFonts w:cs="Times New Roman" w:ascii="Times New Roman" w:hAnsi="Times New Roman"/>
          <w:sz w:val="28"/>
          <w:szCs w:val="28"/>
        </w:rPr>
        <w:t>Регламент работы муниципальной конкурсной комиссии для проведения конкурса «Лучшее территориальное общественное самоуправление»</w:t>
      </w:r>
    </w:p>
    <w:p>
      <w:pPr>
        <w:pStyle w:val="Normal"/>
        <w:spacing w:lineRule="auto" w:line="30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bCs/>
          <w:sz w:val="28"/>
          <w:szCs w:val="28"/>
        </w:rPr>
        <w:t xml:space="preserve">1. Настоящий регламент в соответствии с </w:t>
      </w:r>
      <w:r>
        <w:rPr>
          <w:rFonts w:cs="Times New Roman" w:ascii="Times New Roman" w:hAnsi="Times New Roman"/>
          <w:sz w:val="28"/>
          <w:szCs w:val="28"/>
        </w:rPr>
        <w:t xml:space="preserve">Положением о порядке предоставления и распределения субсидий из областного бюджета местным бюджетам на повышение эффективности деятельности территориальных общественных самоуправлений в Псковской области (далее – Положение), подпрограммы «Вовлечение населения в осуществление местного самоуправления, поддержка гражданских инициатив» Государственной программы Псковской области «Поддержка развития местного самоуправления в Псковской области», утвержденной постановлением Администрации Псковской области от 30.12.2020 № 477 </w:t>
      </w:r>
      <w:r>
        <w:rPr>
          <w:rFonts w:cs="Times New Roman" w:ascii="Times New Roman" w:hAnsi="Times New Roman"/>
          <w:bCs/>
          <w:sz w:val="28"/>
          <w:szCs w:val="28"/>
        </w:rPr>
        <w:t xml:space="preserve">определяет порядок работы </w:t>
      </w:r>
      <w:r>
        <w:rPr>
          <w:rFonts w:cs="Times New Roman" w:ascii="Times New Roman" w:hAnsi="Times New Roman"/>
          <w:sz w:val="28"/>
          <w:szCs w:val="28"/>
        </w:rPr>
        <w:t xml:space="preserve">муниципальной конкурсной комиссии для проведения </w:t>
      </w:r>
      <w:r>
        <w:rPr>
          <w:rFonts w:cs="Times New Roman" w:ascii="Times New Roman" w:hAnsi="Times New Roman"/>
          <w:sz w:val="28"/>
          <w:szCs w:val="28"/>
          <w:lang w:val="en-US"/>
        </w:rPr>
        <w:t>I</w:t>
      </w:r>
      <w:r>
        <w:rPr>
          <w:rFonts w:cs="Times New Roman" w:ascii="Times New Roman" w:hAnsi="Times New Roman"/>
          <w:sz w:val="28"/>
          <w:szCs w:val="28"/>
        </w:rPr>
        <w:t xml:space="preserve"> этапа (муниципального) конкурса «Лучшее территориальное общественное самоуправление» (далее – конкурсная комиссия).</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2. Конкурсная комиссия является коллегиальным органом, в своей деятельности руководствуется законодательством Российской Федерации, законодательством Псковской области, муниципальными правовыми актами муниципального образования «Вязьевская волость»», а также настоящим Положением.</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3. Основной задачей конкурсной комиссии является проведение </w:t>
        <w:br/>
      </w:r>
      <w:r>
        <w:rPr>
          <w:rFonts w:cs="Times New Roman" w:ascii="Times New Roman" w:hAnsi="Times New Roman"/>
          <w:sz w:val="28"/>
          <w:szCs w:val="28"/>
          <w:lang w:val="en-US"/>
        </w:rPr>
        <w:t>I</w:t>
      </w:r>
      <w:r>
        <w:rPr>
          <w:rFonts w:cs="Times New Roman" w:ascii="Times New Roman" w:hAnsi="Times New Roman"/>
          <w:sz w:val="28"/>
          <w:szCs w:val="28"/>
        </w:rPr>
        <w:t xml:space="preserve"> этапа (муниципального) конкурса «Лучшее территориальное общественное самоуправление» и определение победителя по результатам проведения данного конкурса.</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4. Формой работы конкурсной комиссии является заседание.</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Заседание конкурсной комиссии проводится в соответствии </w:t>
        <w:br/>
        <w:t xml:space="preserve">со сроками проведения I этапа конкурса, установленными решением </w:t>
        <w:br/>
        <w:t>об объявлении конкурса, сроках I и II этапов конкурса, принимаемым Администрацией Псковской области и информационным сообщением               о приеме заявок на участие в I этапе конкурса.</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5. Конкурсная комиссия состоит из председателя конкурсной комиссии, заместителя председателя конкурсной комиссии, членов конкурсной комиссии и секретаря конкурсной комиссии.</w:t>
      </w:r>
    </w:p>
    <w:p>
      <w:pPr>
        <w:pStyle w:val="Formattexttopleveltext"/>
        <w:shd w:val="clear" w:color="auto" w:fill="FFFFFF"/>
        <w:spacing w:beforeAutospacing="0" w:before="0" w:afterAutospacing="0" w:after="0"/>
        <w:ind w:firstLine="709"/>
        <w:jc w:val="both"/>
        <w:textAlignment w:val="baseline"/>
        <w:rPr>
          <w:sz w:val="28"/>
          <w:szCs w:val="28"/>
        </w:rPr>
      </w:pPr>
      <w:r>
        <w:rPr>
          <w:sz w:val="28"/>
          <w:szCs w:val="28"/>
        </w:rPr>
        <w:t>Состав конкурсной комиссии должен составлять не менее 5 человек.</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6. Руководство деятельностью конкурсной комиссии осуществляется председателем конкурсной комиссии. В период временного отсутствия председателя конкурсной комиссии руководство конкурсной комиссией осуществляется заместителем председателя конкурсной комиссии.</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7. Ведение протокола заседаний конкурсной комиссии осуществляет секретарь конкурсной комиссии.</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8. Каждый член конкурсной комиссии обладает правом одного голоса и принимает участие в заседаниях конкурсной комиссии лично.</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9. Заседание конкурсной комиссии считается правомочным, если на нем присутствует не менее 2/3 членов.</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10. Конкурсная комиссия со дня начала срока приема заявок осуществляет прием и регистрацию заявок на участие в I этапе конкурса.</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11 Конкурсная комиссия в пятидневный срок со дня окончания срока приема заявок осуществляют оценку заявок, представленных </w:t>
        <w:br/>
        <w:t xml:space="preserve">на участие в I этапе конкурса, в соответствии с </w:t>
      </w:r>
      <w:hyperlink r:id="rId4">
        <w:r>
          <w:rPr>
            <w:rFonts w:cs="Times New Roman" w:ascii="Times New Roman" w:hAnsi="Times New Roman"/>
            <w:sz w:val="28"/>
            <w:szCs w:val="28"/>
          </w:rPr>
          <w:t>критериями</w:t>
        </w:r>
      </w:hyperlink>
      <w:r>
        <w:rPr>
          <w:rFonts w:cs="Times New Roman" w:ascii="Times New Roman" w:hAnsi="Times New Roman"/>
          <w:sz w:val="28"/>
          <w:szCs w:val="28"/>
        </w:rPr>
        <w:t xml:space="preserve"> оценки заявок, указанными в приложении № 3 к Положению, и определяет участников, претендующих на участие во II этапе конкурса.</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12. Решение конкурсной комиссии по результатам оценки заявок принимается открытым голосованием простым большинством голосов от присутствующих на заседании членов конкурсной комиссии. При равенстве голосов решающим является голос председательствующего на заседании конкурсной комиссии.</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13. Результаты голосования и решение конкурсной комиссии заносятся в протокол подведения итогов, который в трехдневный срок со дня проведения заседания конкурсной комиссии подписывается всеми членами конкурсной комиссии, присутствующими на заседании (итоговый протокол).</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14. Конкурсная комиссия по итогам проведения I этапа конкурса представляет в Администрацию сельского поселения  «Вязьевская волость»:</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1) </w:t>
      </w:r>
      <w:hyperlink r:id="rId5">
        <w:r>
          <w:rPr>
            <w:rFonts w:cs="Times New Roman" w:ascii="Times New Roman" w:hAnsi="Times New Roman"/>
            <w:sz w:val="28"/>
            <w:szCs w:val="28"/>
          </w:rPr>
          <w:t>заявление</w:t>
        </w:r>
      </w:hyperlink>
      <w:r>
        <w:rPr>
          <w:rFonts w:cs="Times New Roman" w:ascii="Times New Roman" w:hAnsi="Times New Roman"/>
          <w:sz w:val="28"/>
          <w:szCs w:val="28"/>
        </w:rPr>
        <w:t xml:space="preserve"> об участии во II этапе конкурса по форме согласно приложению № 4 к Положению;</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2) копию муниципального правового акта, которым создана муниципальная конкурсная комиссия и утвержден ее состав;</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3) перечень всех участников I этапа конкурса;</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4) итоговый протокол заседания конкурсной комиссии, подписанный председателем конкурсной комиссии;</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5) заявки участников, претендующих на участие во II этапе конкурса.</w:t>
      </w:r>
    </w:p>
    <w:p>
      <w:pPr>
        <w:pStyle w:val="Normal"/>
        <w:spacing w:lineRule="auto" w:line="300" w:before="0" w:after="0"/>
        <w:ind w:firstLine="709"/>
        <w:jc w:val="both"/>
        <w:rPr>
          <w:rFonts w:ascii="Times New Roman" w:hAnsi="Times New Roman" w:cs="Times New Roman"/>
          <w:sz w:val="28"/>
          <w:szCs w:val="28"/>
        </w:rPr>
      </w:pPr>
      <w:r>
        <w:rPr>
          <w:rFonts w:cs="Times New Roman" w:ascii="Times New Roman" w:hAnsi="Times New Roman"/>
          <w:sz w:val="28"/>
          <w:szCs w:val="28"/>
        </w:rPr>
        <w:t>15. Организационное обеспечение деятельности конкурсной комиссии осуществляет Администрация  сельского поселения  «Вязьевская волость».</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Утвержден</w:t>
      </w:r>
    </w:p>
    <w:p>
      <w:pPr>
        <w:pStyle w:val="Normal"/>
        <w:spacing w:lineRule="auto" w:line="300" w:before="0" w:after="0"/>
        <w:ind w:firstLine="709"/>
        <w:jc w:val="right"/>
        <w:rPr>
          <w:rFonts w:ascii="Times New Roman" w:hAnsi="Times New Roman" w:cs="Times New Roman"/>
          <w:sz w:val="28"/>
          <w:szCs w:val="28"/>
        </w:rPr>
      </w:pPr>
      <w:r>
        <w:rPr>
          <w:rFonts w:cs="Times New Roman" w:ascii="Times New Roman" w:hAnsi="Times New Roman"/>
          <w:sz w:val="28"/>
          <w:szCs w:val="28"/>
        </w:rPr>
        <w:t xml:space="preserve">постановлением </w:t>
      </w:r>
    </w:p>
    <w:p>
      <w:pPr>
        <w:pStyle w:val="Normal"/>
        <w:spacing w:lineRule="auto" w:line="300" w:before="0" w:after="0"/>
        <w:ind w:firstLine="709"/>
        <w:jc w:val="right"/>
        <w:rPr>
          <w:rFonts w:ascii="Times New Roman" w:hAnsi="Times New Roman" w:cs="Times New Roman"/>
          <w:sz w:val="28"/>
          <w:szCs w:val="28"/>
        </w:rPr>
      </w:pPr>
      <w:r>
        <w:rPr>
          <w:rFonts w:cs="Times New Roman" w:ascii="Times New Roman" w:hAnsi="Times New Roman"/>
          <w:sz w:val="28"/>
          <w:szCs w:val="28"/>
        </w:rPr>
        <w:t xml:space="preserve">Администрации сельского </w:t>
      </w:r>
    </w:p>
    <w:p>
      <w:pPr>
        <w:pStyle w:val="Normal"/>
        <w:spacing w:lineRule="auto" w:line="300" w:before="0" w:after="0"/>
        <w:ind w:firstLine="709"/>
        <w:jc w:val="right"/>
        <w:rPr>
          <w:rFonts w:ascii="Times New Roman" w:hAnsi="Times New Roman" w:cs="Times New Roman"/>
          <w:b/>
          <w:sz w:val="28"/>
          <w:szCs w:val="28"/>
        </w:rPr>
      </w:pPr>
      <w:r>
        <w:rPr>
          <w:rFonts w:cs="Times New Roman" w:ascii="Times New Roman" w:hAnsi="Times New Roman"/>
          <w:sz w:val="28"/>
          <w:szCs w:val="28"/>
        </w:rPr>
        <w:t>поселения «Вязьевская волость»</w:t>
      </w:r>
      <w:r>
        <w:rPr>
          <w:rFonts w:cs="Times New Roman" w:ascii="Times New Roman" w:hAnsi="Times New Roman"/>
          <w:b/>
          <w:sz w:val="28"/>
          <w:szCs w:val="28"/>
        </w:rPr>
        <w:t xml:space="preserve"> </w:t>
      </w:r>
    </w:p>
    <w:p>
      <w:pPr>
        <w:pStyle w:val="Normal"/>
        <w:spacing w:lineRule="auto" w:line="300" w:before="0" w:after="0"/>
        <w:ind w:firstLine="709"/>
        <w:jc w:val="right"/>
        <w:rPr>
          <w:rFonts w:ascii="Times New Roman" w:hAnsi="Times New Roman" w:cs="Times New Roman"/>
          <w:sz w:val="28"/>
          <w:szCs w:val="28"/>
        </w:rPr>
      </w:pPr>
      <w:r>
        <w:rPr>
          <w:rFonts w:cs="Times New Roman" w:ascii="Times New Roman" w:hAnsi="Times New Roman"/>
          <w:sz w:val="28"/>
          <w:szCs w:val="28"/>
        </w:rPr>
        <w:t>от 06.03.2023 № 9</w:t>
      </w:r>
    </w:p>
    <w:p>
      <w:pPr>
        <w:pStyle w:val="Normal"/>
        <w:spacing w:lineRule="auto" w:line="300" w:before="0" w:after="0"/>
        <w:ind w:firstLine="709"/>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300" w:before="0" w:after="0"/>
        <w:jc w:val="center"/>
        <w:rPr>
          <w:rFonts w:ascii="Times New Roman" w:hAnsi="Times New Roman" w:cs="Times New Roman"/>
          <w:b/>
          <w:sz w:val="28"/>
          <w:szCs w:val="28"/>
        </w:rPr>
      </w:pPr>
      <w:r>
        <w:rPr>
          <w:rFonts w:cs="Times New Roman" w:ascii="Times New Roman" w:hAnsi="Times New Roman"/>
          <w:b/>
          <w:sz w:val="28"/>
          <w:szCs w:val="28"/>
        </w:rPr>
        <w:t xml:space="preserve">Состав </w:t>
      </w:r>
    </w:p>
    <w:p>
      <w:pPr>
        <w:pStyle w:val="Normal"/>
        <w:spacing w:lineRule="auto" w:line="300" w:before="0" w:after="0"/>
        <w:jc w:val="center"/>
        <w:rPr>
          <w:rFonts w:ascii="Times New Roman" w:hAnsi="Times New Roman" w:cs="Times New Roman"/>
          <w:b/>
          <w:sz w:val="28"/>
          <w:szCs w:val="28"/>
        </w:rPr>
      </w:pPr>
      <w:r>
        <w:rPr>
          <w:rFonts w:cs="Times New Roman" w:ascii="Times New Roman" w:hAnsi="Times New Roman"/>
          <w:b/>
          <w:sz w:val="28"/>
          <w:szCs w:val="28"/>
        </w:rPr>
        <w:t xml:space="preserve">муниципальной конкурсной комиссии для проведения конкурса </w:t>
      </w:r>
    </w:p>
    <w:p>
      <w:pPr>
        <w:pStyle w:val="Normal"/>
        <w:spacing w:lineRule="auto" w:line="300" w:before="0" w:after="0"/>
        <w:jc w:val="center"/>
        <w:rPr>
          <w:rFonts w:ascii="Times New Roman" w:hAnsi="Times New Roman" w:cs="Times New Roman"/>
          <w:b/>
          <w:sz w:val="28"/>
          <w:szCs w:val="28"/>
        </w:rPr>
      </w:pPr>
      <w:r>
        <w:rPr>
          <w:rFonts w:cs="Times New Roman" w:ascii="Times New Roman" w:hAnsi="Times New Roman"/>
          <w:b/>
          <w:sz w:val="28"/>
          <w:szCs w:val="28"/>
        </w:rPr>
        <w:t>«Лучшее территориальное общественное самоуправление»</w:t>
      </w:r>
    </w:p>
    <w:p>
      <w:pPr>
        <w:pStyle w:val="Normal"/>
        <w:spacing w:lineRule="auto" w:line="300" w:before="0" w:after="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Дубрянин Александр Дмитриевич, Глава сельского поселения «Вязьевская волость», председатель комиссии;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Качнова Татьяна Николаевна, депутат Собрания депутатов сельского поселения «Вязьевская волость» второго созыва, заместитель председателя комиссии (по согласованию);</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Нестерова Галина Ивановна, главный специалист  Администрации сельского поселения «Вязьевская волость», секретарь комиссии;</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Афанасьева Галина Владимировна, депутат Собрания депутатов сельского поселения «Вязьевская волость», член комиссии (по согласованию);</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Федорова Алла Николаевна, депутат Собрания депутатов сельского поселения «Вязьевская волость», член комиссии (по согласованию).</w:t>
      </w:r>
    </w:p>
    <w:p>
      <w:pPr>
        <w:pStyle w:val="Normal"/>
        <w:spacing w:lineRule="auto" w:line="300" w:before="0" w:after="0"/>
        <w:jc w:val="both"/>
        <w:rPr>
          <w:rFonts w:ascii="Times New Roman" w:hAnsi="Times New Roman" w:cs="Times New Roman"/>
          <w:b/>
          <w:sz w:val="28"/>
          <w:szCs w:val="28"/>
        </w:rPr>
      </w:pPr>
      <w:r>
        <w:rPr/>
      </w:r>
    </w:p>
    <w:sectPr>
      <w:type w:val="nextPage"/>
      <w:pgSz w:w="11906" w:h="16838"/>
      <w:pgMar w:left="1304" w:right="454" w:gutter="0" w:header="0" w:top="851" w:footer="0" w:bottom="68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e1fe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Название Знак"/>
    <w:basedOn w:val="DefaultParagraphFont"/>
    <w:qFormat/>
    <w:rsid w:val="00261c33"/>
    <w:rPr>
      <w:rFonts w:ascii="Tahoma" w:hAnsi="Tahoma" w:eastAsia="Times New Roman" w:cs="Times New Roman"/>
      <w:sz w:val="28"/>
      <w:szCs w:val="20"/>
      <w:lang w:eastAsia="ru-RU"/>
    </w:rPr>
  </w:style>
  <w:style w:type="character" w:styleId="-">
    <w:name w:val="Hyperlink"/>
    <w:rPr>
      <w:color w:val="000080"/>
      <w:u w:val="single"/>
    </w:rPr>
  </w:style>
  <w:style w:type="paragraph" w:styleId="Style15">
    <w:name w:val="Заголовок"/>
    <w:basedOn w:val="Normal"/>
    <w:next w:val="Style16"/>
    <w:qFormat/>
    <w:pPr>
      <w:keepNext w:val="true"/>
      <w:spacing w:before="240" w:after="120"/>
    </w:pPr>
    <w:rPr>
      <w:rFonts w:ascii="Liberation Sans" w:hAnsi="Liberation Sans" w:eastAsia="Source Han Sans CN"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Noto Sans Devanagari"/>
    </w:rPr>
  </w:style>
  <w:style w:type="paragraph" w:styleId="Style18">
    <w:name w:val="Caption"/>
    <w:basedOn w:val="Normal"/>
    <w:qFormat/>
    <w:pPr>
      <w:suppressLineNumbers/>
      <w:spacing w:before="120" w:after="120"/>
    </w:pPr>
    <w:rPr>
      <w:rFonts w:cs="Noto Sans Devanagari"/>
      <w:i/>
      <w:iCs/>
      <w:sz w:val="24"/>
      <w:szCs w:val="24"/>
    </w:rPr>
  </w:style>
  <w:style w:type="paragraph" w:styleId="Style19">
    <w:name w:val="Указатель"/>
    <w:basedOn w:val="Normal"/>
    <w:qFormat/>
    <w:pPr>
      <w:suppressLineNumbers/>
    </w:pPr>
    <w:rPr>
      <w:rFonts w:cs="Noto Sans Devanagari"/>
    </w:rPr>
  </w:style>
  <w:style w:type="paragraph" w:styleId="ConsPlusNormal" w:customStyle="1">
    <w:name w:val="ConsPlusNormal"/>
    <w:qFormat/>
    <w:rsid w:val="002e1feb"/>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2e1feb"/>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ListParagraph">
    <w:name w:val="List Paragraph"/>
    <w:basedOn w:val="Normal"/>
    <w:uiPriority w:val="34"/>
    <w:qFormat/>
    <w:rsid w:val="00135ca5"/>
    <w:pPr>
      <w:spacing w:before="0" w:after="200"/>
      <w:ind w:left="720" w:hanging="0"/>
      <w:contextualSpacing/>
    </w:pPr>
    <w:rPr/>
  </w:style>
  <w:style w:type="paragraph" w:styleId="NoSpacing">
    <w:name w:val="No Spacing"/>
    <w:uiPriority w:val="1"/>
    <w:qFormat/>
    <w:rsid w:val="00261c33"/>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Style20">
    <w:name w:val="Title"/>
    <w:basedOn w:val="Normal"/>
    <w:link w:val="Style14"/>
    <w:qFormat/>
    <w:rsid w:val="00261c33"/>
    <w:pPr>
      <w:spacing w:lineRule="auto" w:line="240" w:before="0" w:after="0"/>
      <w:ind w:left="-567" w:right="-1050" w:hanging="0"/>
      <w:jc w:val="center"/>
    </w:pPr>
    <w:rPr>
      <w:rFonts w:ascii="Tahoma" w:hAnsi="Tahoma" w:eastAsia="Times New Roman" w:cs="Times New Roman"/>
      <w:sz w:val="28"/>
      <w:szCs w:val="20"/>
      <w:lang w:eastAsia="ru-RU"/>
    </w:rPr>
  </w:style>
  <w:style w:type="paragraph" w:styleId="Formattexttopleveltext" w:customStyle="1">
    <w:name w:val="formattext topleveltext"/>
    <w:basedOn w:val="Normal"/>
    <w:qFormat/>
    <w:rsid w:val="00280e4b"/>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4">
    <w:name w:val="Table Grid"/>
    <w:basedOn w:val="a1"/>
    <w:uiPriority w:val="59"/>
    <w:rsid w:val="008538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247FC92762546BDFA527DC33D3074D38D2D7A1003338B158D1095D56E7380D8C7A06943777677B59AFCFA99F5u6v8O" TargetMode="External"/><Relationship Id="rId3" Type="http://schemas.openxmlformats.org/officeDocument/2006/relationships/hyperlink" Target="consultantplus://offline/ref=2247FC92762546BDFA5263CE2B5C28DE8F212514053B8943D94FCE88397A8A8F92EF681F322264B49AFCF898E96B3C91uBvEO" TargetMode="External"/><Relationship Id="rId4" Type="http://schemas.openxmlformats.org/officeDocument/2006/relationships/hyperlink" Target="consultantplus://offline/ref=FB467904A65B1E55D5C4BBD377B958CD1AD90D348E2EC8F4B1B9BE0CD44531A6F4B2A27CB15745A097B439A78ED79BE3C8F3AB72B169EB47C8E2B1q8Z9O" TargetMode="External"/><Relationship Id="rId5" Type="http://schemas.openxmlformats.org/officeDocument/2006/relationships/hyperlink" Target="consultantplus://offline/ref=21007E423112C50AD521F3BDBAD0CD6B156768BB55B163FDE9866581C72AD05DF45D38FE825F75B5D96ED8F092756247A6F1DCDA6DA270AB649FE3f8D1O"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Application>LibreOffice/7.5.2.2$Linux_X86_64 LibreOffice_project/50$Build-2</Application>
  <AppVersion>15.0000</AppVersion>
  <Pages>4</Pages>
  <Words>753</Words>
  <Characters>5949</Characters>
  <CharactersWithSpaces>7011</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2022-03-02T13:01:00Z</dcterms:created>
  <dc:creator>user</dc:creator>
  <dc:description/>
  <dc:language>ru-RU</dc:language>
  <cp:lastModifiedBy>DNS</cp:lastModifiedBy>
  <dcterms:modified xsi:type="dcterms:W3CDTF">2023-03-17T12:38:00Z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